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8"/>
          <w:szCs w:val="28"/>
          <w:lang w:val="en-US" w:eastAsia="zh-CN"/>
        </w:rPr>
      </w:pPr>
      <w:r>
        <w:rPr>
          <w:rFonts w:hint="eastAsia" w:ascii="宋体" w:hAnsi="宋体" w:eastAsia="宋体"/>
          <w:b/>
          <w:bCs/>
          <w:sz w:val="28"/>
          <w:szCs w:val="28"/>
        </w:rPr>
        <w:t>江宁中心小学2</w:t>
      </w:r>
      <w:r>
        <w:rPr>
          <w:rFonts w:ascii="宋体" w:hAnsi="宋体" w:eastAsia="宋体"/>
          <w:b/>
          <w:bCs/>
          <w:sz w:val="28"/>
          <w:szCs w:val="28"/>
        </w:rPr>
        <w:t>02</w:t>
      </w:r>
      <w:r>
        <w:rPr>
          <w:rFonts w:hint="eastAsia" w:ascii="宋体" w:hAnsi="宋体" w:eastAsia="宋体"/>
          <w:b/>
          <w:bCs/>
          <w:sz w:val="28"/>
          <w:szCs w:val="28"/>
          <w:lang w:val="en-US" w:eastAsia="zh-CN"/>
        </w:rPr>
        <w:t>3</w:t>
      </w:r>
      <w:r>
        <w:rPr>
          <w:rFonts w:hint="eastAsia" w:ascii="宋体" w:hAnsi="宋体" w:eastAsia="宋体"/>
          <w:b/>
          <w:bCs/>
          <w:sz w:val="28"/>
          <w:szCs w:val="28"/>
        </w:rPr>
        <w:t>年校本研修</w:t>
      </w:r>
      <w:r>
        <w:rPr>
          <w:rFonts w:hint="eastAsia" w:ascii="宋体" w:hAnsi="宋体" w:eastAsia="宋体"/>
          <w:b/>
          <w:bCs/>
          <w:sz w:val="28"/>
          <w:szCs w:val="28"/>
          <w:lang w:val="en-US" w:eastAsia="zh-CN"/>
        </w:rPr>
        <w:t>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一、基本工作达成度概述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（一）领导重视，为校本研修工作开展保驾护航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的流程模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（二）及时反馈，推动校本教研进程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为了调动教师参与教学研究的用心性，促进校本研修深入持久地开展，学校对每次的考核情况进行及时的视导反馈。同时把考核结果与奖惩、教师评优等挂钩，促进教师不断进取，转变教育观念，改变教学行为，提高自身理论水平，从而推动以校为本研修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（三）采取多种研修模式，全面提升教师素质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1、拜师结对模式。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对新老教师的培养学校采取了拜师结对的形式，扩展了师徒带教的资料，赋予这传统的形式以新的校本研修资料。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案例研修模式。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3、课题研究模式。以我校的市级课题</w:t>
      </w:r>
      <w:bookmarkStart w:id="0" w:name="_GoBack"/>
      <w:bookmarkEnd w:id="0"/>
      <w:r>
        <w:rPr>
          <w:rFonts w:hint="eastAsia" w:ascii="宋体" w:hAnsi="宋体" w:eastAsia="宋体"/>
          <w:b w:val="0"/>
          <w:bCs w:val="0"/>
          <w:sz w:val="24"/>
          <w:szCs w:val="24"/>
          <w:lang w:val="en-US" w:eastAsia="zh-CN"/>
        </w:rPr>
        <w:t>为抓手，开展系列式主题教研活动。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（四）校本研修资料丰富多彩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　1、加强师德建设，夯实立教之基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教书育人，师德为本，缺乏良好师德的教师队伍，无从谈好的教学质量。本学年学校贯彻教育部《关于进一步加强和改善师德建设的意见》精神，以《中小学教师职业道德规范》和《新时期教师职业道德修养》等规章为依据，把师德教育和学校的各项活动结合起来，加强教师思想道德建设，强化教育引导，注重内化，扎实有效的开展师德建设活动，促进学校的进一步发展。透过大力学习和宣传师德教育理论，展开师德大讨论、宣传师德典型、开展师德师风竞赛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教研组群众备课研修。教研组定期活动与分散活动相结合，以分组教研的资料为主，鼓励教研创新。教研组的每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二、特色与成效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采取“六位一体”教研模式，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三、问题与思考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对以后的校本研修，我们将提出如下理念：研修规格上追求教师即研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FD5A5"/>
    <w:multiLevelType w:val="singleLevel"/>
    <w:tmpl w:val="DE2FD5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ZTZlNGQ0NWExMzliZDI1YTY1NWM2ZjIzNGIzN2EifQ=="/>
  </w:docVars>
  <w:rsids>
    <w:rsidRoot w:val="00000000"/>
    <w:rsid w:val="18124824"/>
    <w:rsid w:val="239C29AE"/>
    <w:rsid w:val="7BF243B0"/>
    <w:rsid w:val="7CFF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5165</Words>
  <Characters>5175</Characters>
  <Lines>0</Lines>
  <Paragraphs>0</Paragraphs>
  <TotalTime>42</TotalTime>
  <ScaleCrop>false</ScaleCrop>
  <LinksUpToDate>false</LinksUpToDate>
  <CharactersWithSpaces>5213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2021-11-25T08:53:00Z</dcterms:created>
  <dc:creator>lili</dc:creator>
  <cp:lastModifiedBy>程杰</cp:lastModifiedBy>
  <dcterms:modified xsi:type="dcterms:W3CDTF">2023-11-20T10:50:51Z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14D3E30FF0764BB08F0BBF85B902687F</vt:lpwstr>
  </property>
</Properties>
</file>